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26" w:type="dxa"/>
        <w:tblLook w:val="04A0"/>
      </w:tblPr>
      <w:tblGrid>
        <w:gridCol w:w="2544"/>
        <w:gridCol w:w="1521"/>
        <w:gridCol w:w="1521"/>
        <w:gridCol w:w="1521"/>
        <w:gridCol w:w="1684"/>
        <w:gridCol w:w="1522"/>
      </w:tblGrid>
      <w:tr w:rsidR="00BF6E97" w:rsidTr="00BF6E97">
        <w:tc>
          <w:tcPr>
            <w:tcW w:w="2544" w:type="dxa"/>
            <w:tcBorders>
              <w:top w:val="nil"/>
              <w:left w:val="nil"/>
            </w:tcBorders>
          </w:tcPr>
          <w:p w:rsidR="00BF6E97" w:rsidRPr="00BF6E97" w:rsidRDefault="00BF6E97" w:rsidP="00BF6E97">
            <w:pPr>
              <w:jc w:val="center"/>
              <w:rPr>
                <w:b/>
              </w:rPr>
            </w:pPr>
            <w:bookmarkStart w:id="0" w:name="_GoBack" w:colFirst="0" w:colLast="0"/>
            <w:r w:rsidRPr="00BF6E97">
              <w:rPr>
                <w:b/>
              </w:rPr>
              <w:t>SPECIJALNA BOLNICA ZA</w:t>
            </w:r>
          </w:p>
          <w:p w:rsidR="00BF6E97" w:rsidRDefault="00BF6E97" w:rsidP="00BF6E97">
            <w:pPr>
              <w:jc w:val="center"/>
            </w:pPr>
            <w:r w:rsidRPr="00BF6E97">
              <w:rPr>
                <w:b/>
              </w:rPr>
              <w:t>PLUĆNE BOLESTI „OZREN“ SOKOBANJA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Visoka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Viša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Srednja stručna sprema</w:t>
            </w:r>
          </w:p>
        </w:tc>
        <w:tc>
          <w:tcPr>
            <w:tcW w:w="1684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Nekvalifikovani radnici</w:t>
            </w:r>
          </w:p>
        </w:tc>
        <w:tc>
          <w:tcPr>
            <w:tcW w:w="1522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Ukupno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sistematizovanih radnih mesta prema nivou kvalifikacija</w:t>
            </w:r>
          </w:p>
        </w:tc>
        <w:tc>
          <w:tcPr>
            <w:tcW w:w="1521" w:type="dxa"/>
          </w:tcPr>
          <w:p w:rsidR="00BF6E97" w:rsidRDefault="00A00AE9">
            <w:r>
              <w:t>26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84</w:t>
            </w:r>
          </w:p>
        </w:tc>
        <w:tc>
          <w:tcPr>
            <w:tcW w:w="1684" w:type="dxa"/>
          </w:tcPr>
          <w:p w:rsidR="00BF6E97" w:rsidRDefault="00A00AE9">
            <w:r>
              <w:t>15</w:t>
            </w:r>
          </w:p>
        </w:tc>
        <w:tc>
          <w:tcPr>
            <w:tcW w:w="1522" w:type="dxa"/>
          </w:tcPr>
          <w:p w:rsidR="00BF6E97" w:rsidRDefault="00A00AE9">
            <w:r>
              <w:t>148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određeno i neodređeno vreme prema nivou kvalifikacija</w:t>
            </w:r>
          </w:p>
        </w:tc>
        <w:tc>
          <w:tcPr>
            <w:tcW w:w="1521" w:type="dxa"/>
          </w:tcPr>
          <w:p w:rsidR="00BF6E97" w:rsidRPr="00371462" w:rsidRDefault="00A00AE9">
            <w:r>
              <w:t>2</w:t>
            </w:r>
            <w:r w:rsidR="00371462">
              <w:t>4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</w:t>
            </w:r>
            <w:r w:rsidR="005C7B88">
              <w:t>4</w:t>
            </w:r>
          </w:p>
        </w:tc>
        <w:tc>
          <w:tcPr>
            <w:tcW w:w="1684" w:type="dxa"/>
          </w:tcPr>
          <w:p w:rsidR="00BF6E97" w:rsidRDefault="005621A1">
            <w:r>
              <w:t>19</w:t>
            </w:r>
          </w:p>
        </w:tc>
        <w:tc>
          <w:tcPr>
            <w:tcW w:w="1522" w:type="dxa"/>
          </w:tcPr>
          <w:p w:rsidR="00BF6E97" w:rsidRPr="00371462" w:rsidRDefault="00A00AE9">
            <w:r>
              <w:t>1</w:t>
            </w:r>
            <w:r w:rsidR="005C7B88">
              <w:t>50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radno angažovanih lica prema osnovu angažovanja (rad van radnog odnosa)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neodređeno vreme kojima je radni odnos prestao po bilo kom osnovu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3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2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3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6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okviru dozvoljenog procenta od 70%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iznad tog procenta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bookmarkEnd w:id="0"/>
    </w:tbl>
    <w:p w:rsidR="0057499A" w:rsidRDefault="002D2216"/>
    <w:sectPr w:rsidR="0057499A" w:rsidSect="00C90EA6">
      <w:headerReference w:type="default" r:id="rId6"/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16" w:rsidRDefault="002D2216" w:rsidP="00756273">
      <w:pPr>
        <w:spacing w:after="0" w:line="240" w:lineRule="auto"/>
      </w:pPr>
      <w:r>
        <w:separator/>
      </w:r>
    </w:p>
  </w:endnote>
  <w:endnote w:type="continuationSeparator" w:id="0">
    <w:p w:rsidR="002D2216" w:rsidRDefault="002D2216" w:rsidP="0075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9" w:rsidRDefault="005C7B88">
    <w:pPr>
      <w:pStyle w:val="Footer"/>
    </w:pPr>
    <w:r>
      <w:t>29</w:t>
    </w:r>
    <w:r w:rsidR="00A00AE9">
      <w:t>.0</w:t>
    </w:r>
    <w:r>
      <w:t>3</w:t>
    </w:r>
    <w:r w:rsidR="00A00AE9">
      <w:t>.2021.</w:t>
    </w:r>
  </w:p>
  <w:p w:rsidR="00A00AE9" w:rsidRDefault="00A00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16" w:rsidRDefault="002D2216" w:rsidP="00756273">
      <w:pPr>
        <w:spacing w:after="0" w:line="240" w:lineRule="auto"/>
      </w:pPr>
      <w:r>
        <w:separator/>
      </w:r>
    </w:p>
  </w:footnote>
  <w:footnote w:type="continuationSeparator" w:id="0">
    <w:p w:rsidR="002D2216" w:rsidRDefault="002D2216" w:rsidP="0075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C7ECB871FF4E66AF0C2A4671BAF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273" w:rsidRDefault="007562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Broj zaposlenih i radno angažovanih lica u SB OZREN Sokobanja</w:t>
        </w:r>
      </w:p>
    </w:sdtContent>
  </w:sdt>
  <w:p w:rsidR="00756273" w:rsidRDefault="007562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97"/>
    <w:rsid w:val="000E2AE4"/>
    <w:rsid w:val="00115FE4"/>
    <w:rsid w:val="00177945"/>
    <w:rsid w:val="002046CC"/>
    <w:rsid w:val="00227519"/>
    <w:rsid w:val="002D2216"/>
    <w:rsid w:val="00371462"/>
    <w:rsid w:val="0053746F"/>
    <w:rsid w:val="005431C2"/>
    <w:rsid w:val="005621A1"/>
    <w:rsid w:val="005C7B88"/>
    <w:rsid w:val="006B379E"/>
    <w:rsid w:val="00752AAA"/>
    <w:rsid w:val="00756273"/>
    <w:rsid w:val="0081157D"/>
    <w:rsid w:val="00A00AE9"/>
    <w:rsid w:val="00B66ED4"/>
    <w:rsid w:val="00BF6E97"/>
    <w:rsid w:val="00C90EA6"/>
    <w:rsid w:val="00D90BBB"/>
    <w:rsid w:val="00F8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73"/>
  </w:style>
  <w:style w:type="paragraph" w:styleId="Footer">
    <w:name w:val="footer"/>
    <w:basedOn w:val="Normal"/>
    <w:link w:val="Foot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73"/>
  </w:style>
  <w:style w:type="paragraph" w:styleId="BalloonText">
    <w:name w:val="Balloon Text"/>
    <w:basedOn w:val="Normal"/>
    <w:link w:val="BalloonTextChar"/>
    <w:uiPriority w:val="99"/>
    <w:semiHidden/>
    <w:unhideWhenUsed/>
    <w:rsid w:val="0075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7ECB871FF4E66AF0C2A4671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D5B8-976A-40C7-B5EC-AB8283848D56}"/>
      </w:docPartPr>
      <w:docPartBody>
        <w:p w:rsidR="00BA185A" w:rsidRDefault="00247995" w:rsidP="00247995">
          <w:pPr>
            <w:pStyle w:val="24C7ECB871FF4E66AF0C2A4671BAF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7995"/>
    <w:rsid w:val="00121D4B"/>
    <w:rsid w:val="00247995"/>
    <w:rsid w:val="0044779A"/>
    <w:rsid w:val="005176E6"/>
    <w:rsid w:val="00BA185A"/>
    <w:rsid w:val="00C0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7ECB871FF4E66AF0C2A4671BAF685">
    <w:name w:val="24C7ECB871FF4E66AF0C2A4671BAF685"/>
    <w:rsid w:val="00247995"/>
  </w:style>
  <w:style w:type="paragraph" w:customStyle="1" w:styleId="1BC2C291C0DD48918759F0FE8BB6A63F">
    <w:name w:val="1BC2C291C0DD48918759F0FE8BB6A63F"/>
    <w:rsid w:val="00247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zaposlenih i radno angažovanih lica u SB OZREN Sokobanja</dc:title>
  <dc:creator>Ozren-1</dc:creator>
  <cp:lastModifiedBy>Windows User</cp:lastModifiedBy>
  <cp:revision>2</cp:revision>
  <cp:lastPrinted>2021-01-13T07:24:00Z</cp:lastPrinted>
  <dcterms:created xsi:type="dcterms:W3CDTF">2021-03-29T08:23:00Z</dcterms:created>
  <dcterms:modified xsi:type="dcterms:W3CDTF">2021-03-29T08:23:00Z</dcterms:modified>
</cp:coreProperties>
</file>